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B449DC9" w14:textId="47C71E06" w:rsidR="00B25745" w:rsidRPr="00B066BC" w:rsidRDefault="00A2037F" w:rsidP="00B066B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662A6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4</w:t>
      </w:r>
      <w:r w:rsidR="0055278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82020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528EFB9E" w:rsidR="00FE0F75" w:rsidRDefault="00B0663E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662A6A">
        <w:rPr>
          <w:rFonts w:ascii="Calibri" w:eastAsia="Calibri" w:hAnsi="Calibri" w:cs="Calibri"/>
          <w:b/>
          <w:bCs/>
          <w:sz w:val="48"/>
          <w:szCs w:val="48"/>
        </w:rPr>
        <w:t>podwyższa program emisji obligacji do 260 mln zł</w:t>
      </w:r>
    </w:p>
    <w:p w14:paraId="1E07627E" w14:textId="00F772F9" w:rsidR="00C003C7" w:rsidRPr="00C003C7" w:rsidRDefault="00C003C7" w:rsidP="00C003C7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Historyczna dla ATAL marża na poziomie 1,5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0</w:t>
      </w: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punkt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u</w:t>
      </w: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procentowego</w:t>
      </w:r>
    </w:p>
    <w:p w14:paraId="02C62D4D" w14:textId="45A3B2B3" w:rsidR="00662A6A" w:rsidRDefault="006568BF" w:rsidP="007E64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S.A.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podwyższa program emisji obligacji </w:t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 200 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do 260 mln zł</w:t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Zarząd Spółki podjął </w:t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również 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uchwałę w sprawie </w:t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warunków emisji obligacji serii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BB. Zgodnie z nią wyemitowane zostaną obligacje 2-letnie o wartości 260 mln zł. Obligacje będą oprocentowane według zmiennej stopy procentowej wynoszącej WIBOR 6M powiększony o stałą marżę w wysokości 1,50 punktu procentowego w skali roku.</w:t>
      </w:r>
    </w:p>
    <w:p w14:paraId="6E50F793" w14:textId="36571E36" w:rsidR="003F5837" w:rsidRDefault="003F5837" w:rsidP="003768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ATAL to wiarygodny i preferowany uczestnik rynku kapitałowego. W lipcu tego roku Spółka wyemitowała akcje serii F, dzięki którym pozyskała 252 mln złotych na dalszy rozwój i bieżącą obsługę projektów deweloperskich. Obecnie – w związku z bardzo dużym zainteresowaniem ze strony inwestorów – zwiększa program emisji obligacji do 260 mln zł</w:t>
      </w:r>
      <w:r w:rsidR="00342E3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co i tak jest poniżej łącznej wartości złożonych deklaracji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Warunki nowo emitowanych obligacji są niezwykle atrakcyjne i są one na </w:t>
      </w:r>
      <w:r w:rsidR="00342E3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historycznym dla Spółki poziomie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– marża ponad WIBOR 6M wynosi bowiem tylko 1,50 punktu procentowego w skali roku</w:t>
      </w:r>
    </w:p>
    <w:p w14:paraId="75AC5EBC" w14:textId="77777777" w:rsidR="007E6473" w:rsidRPr="005D537F" w:rsidRDefault="007E6473" w:rsidP="007E647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75B99C9A" w14:textId="77777777" w:rsidR="00662A6A" w:rsidRPr="00662A6A" w:rsidRDefault="00662A6A" w:rsidP="00662A6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62A6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Grupa ATAL po trzech kwartałach 2023 roku zakontraktowała 1901 mieszkań i lokali usługowych. W trzecim kwartale br. było to 760 mieszkań. Od wiosny bieżącego roku Grupa notuje zauważalny wzrost zainteresowania ofertą, który przekłada się na liczbę podpisywanych umów deweloperskich i przedwstępnych.</w:t>
      </w:r>
    </w:p>
    <w:p w14:paraId="73E84E9D" w14:textId="7DEB179F" w:rsidR="00203F56" w:rsidRPr="005D537F" w:rsidRDefault="00203F56" w:rsidP="00203F5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Grupa ATAL 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  <w:t xml:space="preserve">po przekazaniu 959 lokali mieszkalnych i usługowych w pierwszym półroczu 2023, wygenerowała skonsolidowane przychody na poziomie 538 mln zł. Od stycznia do czerwca br. skonsolidowany zysk netto wyniósł 145 mln zł. Marża netto w </w:t>
      </w:r>
      <w:r w:rsidR="005D537F"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H</w:t>
      </w:r>
      <w:r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2023 roku wyniosła ok. 26,9%. </w:t>
      </w:r>
    </w:p>
    <w:p w14:paraId="6549F2C5" w14:textId="054CA9D1" w:rsidR="004F6AA7" w:rsidRPr="00B066BC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2023 roku Grupa planuje wprowadzić do sprzedaży kilkanaście projektów deweloperskich. Ponadto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Grupa posiada już odpowiednie zasoby gruntów pozwalające na uruchomienie lub rozpoczęcie przygotowań do przedsięwzięć deweloperskich w kolejnych latach. Według wstępnych założeń ATAL S.A., na dotychczas posiadanych gruntach, będzie mogła zrealizować i przekazać w latach 2023-2028 ok. 8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przedsięwzięcia na prawie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 mln mkw. PUM. Tylko w zeszłym roku Grupa ATAL nabyła nowe grunty pod inwestycje za kwotę 373 mln zł, na łączny PUM 402 tys. mkw.</w:t>
      </w:r>
    </w:p>
    <w:p w14:paraId="60F34FFF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dniu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3 lipca 2023 roku ATAL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wypła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ę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 zysku za 2022 rok w wysokości 5 zł na akcję, czyli łącznie 193,57 mln zł.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znacza to, że 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 początku obecności ATAL S.A. na Giełdzie Papierów Wartościowych w Warszawie Spółka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wypłaciła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akcjonariuszom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blisko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mld zł.</w:t>
      </w:r>
    </w:p>
    <w:p w14:paraId="7150E112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lipcu 2023 roku ATAL S.A. wyemitował 4.500.000 akcji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serii F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 cenie emisyjnej 56 zł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o łącznej wartości 252 mln zł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Wpływy z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emisji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pozwolą na zakup nowych gruntów w lokalizacjach o szczególnym 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potencjale oraz realizację nowych projektów deweloperskich, których zakończenie planowane jest od początku 2025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roku.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Ponadto środki przeznaczone zostaną na bieżącą działalność operacyjną oraz efektywniejszą kosztowo realizację dotychczasowych inwestycji mieszkaniowych. </w:t>
      </w:r>
    </w:p>
    <w:p w14:paraId="46D75DE9" w14:textId="28F418BE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dniu 11 maja 2023 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oku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ATAL wyemitował 150 mln zł obligacji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rocznych serii AZ (70 mln zł)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dwuletnich serii BA (80 mln zł)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ramach ustanowionego w tym roku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programu emisji obligacji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Pomimo rynkowej presji na podnoszenie marż utrzymano dotychczasowe niskie poziomy kosztu obligacji ATAL. Marża na rocznym papierze wynosi 165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WIBOR6M, a na dwuletniej obligacji 200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WIBOR6M. Duże zainteresowanie zgłoszone podczas budowy księgi popytu – stopa redukcji na papierach dwuletnich sięgnęła 43%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świadczy o bardzo dobrym postrzeganiu papierów ATAL przez inwestorów.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0AD4DB5A" w14:textId="77777777" w:rsidR="00B066BC" w:rsidRDefault="00B066BC" w:rsidP="00B066B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07DE0"/>
    <w:rsid w:val="00165DE1"/>
    <w:rsid w:val="00172F0A"/>
    <w:rsid w:val="00174736"/>
    <w:rsid w:val="00183A23"/>
    <w:rsid w:val="001A6F49"/>
    <w:rsid w:val="001C76AD"/>
    <w:rsid w:val="001E139A"/>
    <w:rsid w:val="00203F56"/>
    <w:rsid w:val="00216048"/>
    <w:rsid w:val="002210D0"/>
    <w:rsid w:val="0025018B"/>
    <w:rsid w:val="00254108"/>
    <w:rsid w:val="00274B57"/>
    <w:rsid w:val="002763F7"/>
    <w:rsid w:val="002926D9"/>
    <w:rsid w:val="002A2DFC"/>
    <w:rsid w:val="002D27B2"/>
    <w:rsid w:val="002D58D8"/>
    <w:rsid w:val="002E0635"/>
    <w:rsid w:val="002E6C7F"/>
    <w:rsid w:val="00306411"/>
    <w:rsid w:val="00334F1E"/>
    <w:rsid w:val="00340B6E"/>
    <w:rsid w:val="00342E31"/>
    <w:rsid w:val="00363B72"/>
    <w:rsid w:val="00365E63"/>
    <w:rsid w:val="003768D4"/>
    <w:rsid w:val="003B489F"/>
    <w:rsid w:val="003D76CC"/>
    <w:rsid w:val="003E156A"/>
    <w:rsid w:val="003E4E15"/>
    <w:rsid w:val="003E5B55"/>
    <w:rsid w:val="003F0FAB"/>
    <w:rsid w:val="003F5837"/>
    <w:rsid w:val="00404050"/>
    <w:rsid w:val="00406098"/>
    <w:rsid w:val="00422EDD"/>
    <w:rsid w:val="00430F60"/>
    <w:rsid w:val="0043755A"/>
    <w:rsid w:val="00442CD1"/>
    <w:rsid w:val="00470299"/>
    <w:rsid w:val="00473ECA"/>
    <w:rsid w:val="00492353"/>
    <w:rsid w:val="004D0F3E"/>
    <w:rsid w:val="004F2D4A"/>
    <w:rsid w:val="004F6AA7"/>
    <w:rsid w:val="00542721"/>
    <w:rsid w:val="005455E1"/>
    <w:rsid w:val="00551A1D"/>
    <w:rsid w:val="0055278E"/>
    <w:rsid w:val="00567BE6"/>
    <w:rsid w:val="005957D8"/>
    <w:rsid w:val="0059774B"/>
    <w:rsid w:val="005D537F"/>
    <w:rsid w:val="00625460"/>
    <w:rsid w:val="0063708E"/>
    <w:rsid w:val="006413F9"/>
    <w:rsid w:val="00650343"/>
    <w:rsid w:val="006568BF"/>
    <w:rsid w:val="00662A6A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158EE"/>
    <w:rsid w:val="00726378"/>
    <w:rsid w:val="00732C9F"/>
    <w:rsid w:val="00747CF7"/>
    <w:rsid w:val="007548B3"/>
    <w:rsid w:val="00756B71"/>
    <w:rsid w:val="007625B5"/>
    <w:rsid w:val="00775263"/>
    <w:rsid w:val="00776275"/>
    <w:rsid w:val="00792993"/>
    <w:rsid w:val="007B10F8"/>
    <w:rsid w:val="007E51F0"/>
    <w:rsid w:val="007E6473"/>
    <w:rsid w:val="007F21C3"/>
    <w:rsid w:val="00801B9D"/>
    <w:rsid w:val="00803D82"/>
    <w:rsid w:val="0080615A"/>
    <w:rsid w:val="0081788F"/>
    <w:rsid w:val="0082020B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10A9"/>
    <w:rsid w:val="00903DB4"/>
    <w:rsid w:val="009166AC"/>
    <w:rsid w:val="009231C5"/>
    <w:rsid w:val="0092550B"/>
    <w:rsid w:val="009354A5"/>
    <w:rsid w:val="009411FB"/>
    <w:rsid w:val="00976050"/>
    <w:rsid w:val="009876A4"/>
    <w:rsid w:val="00992260"/>
    <w:rsid w:val="009A14C7"/>
    <w:rsid w:val="009E348F"/>
    <w:rsid w:val="009F1ED2"/>
    <w:rsid w:val="00A010BB"/>
    <w:rsid w:val="00A0145E"/>
    <w:rsid w:val="00A130FE"/>
    <w:rsid w:val="00A2037F"/>
    <w:rsid w:val="00A27554"/>
    <w:rsid w:val="00A55E6E"/>
    <w:rsid w:val="00A703B1"/>
    <w:rsid w:val="00A70C6E"/>
    <w:rsid w:val="00A73BF3"/>
    <w:rsid w:val="00A81724"/>
    <w:rsid w:val="00AB191F"/>
    <w:rsid w:val="00AB4741"/>
    <w:rsid w:val="00AF2664"/>
    <w:rsid w:val="00AF4389"/>
    <w:rsid w:val="00B0663E"/>
    <w:rsid w:val="00B066BC"/>
    <w:rsid w:val="00B226AF"/>
    <w:rsid w:val="00B25745"/>
    <w:rsid w:val="00B26C09"/>
    <w:rsid w:val="00B3067B"/>
    <w:rsid w:val="00B378CF"/>
    <w:rsid w:val="00B43BA4"/>
    <w:rsid w:val="00B63C88"/>
    <w:rsid w:val="00B74BF1"/>
    <w:rsid w:val="00B77D8D"/>
    <w:rsid w:val="00B8330B"/>
    <w:rsid w:val="00BB5070"/>
    <w:rsid w:val="00BC6142"/>
    <w:rsid w:val="00BD3E25"/>
    <w:rsid w:val="00BD5D8E"/>
    <w:rsid w:val="00BE627A"/>
    <w:rsid w:val="00C003C7"/>
    <w:rsid w:val="00C055E8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3602C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9</cp:revision>
  <cp:lastPrinted>2023-01-02T13:06:00Z</cp:lastPrinted>
  <dcterms:created xsi:type="dcterms:W3CDTF">2023-10-02T13:50:00Z</dcterms:created>
  <dcterms:modified xsi:type="dcterms:W3CDTF">2023-10-04T15:31:00Z</dcterms:modified>
</cp:coreProperties>
</file>