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B3F" w14:textId="77777777" w:rsidR="00FB0C4C" w:rsidRPr="004F177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ED8146" wp14:editId="2E8522BD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38D47" w14:textId="77777777" w:rsidR="00FB0C4C" w:rsidRPr="004F177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D0FC8D6" w14:textId="77777777" w:rsidR="00FB0C4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198B71A" w14:textId="158E325D" w:rsidR="00FB0C4C" w:rsidRPr="00DB224F" w:rsidRDefault="00FB0C4C" w:rsidP="00FB0C4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2641C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23 listopada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328E92E" w14:textId="25888443" w:rsidR="00FB0C4C" w:rsidRDefault="00D9309D" w:rsidP="00FB0C4C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Kolejna odsłona Nowego Miasta Różanka już w sprzedaży</w:t>
      </w:r>
    </w:p>
    <w:p w14:paraId="175F76BF" w14:textId="5F855A29" w:rsidR="000354FD" w:rsidRDefault="00D9309D" w:rsidP="00FB0C4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w swoim wrocławskim osiedlu Nowe Miasto Różanka uruchamia sprzedaż </w:t>
      </w:r>
      <w:r w:rsidRPr="009F35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186 mieszkań o zróżnicowanej powierzchni i układach oraz 8 lokali usługowych</w:t>
      </w:r>
      <w:r w:rsidR="000354FD"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354FD"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Nowe Miasto Różanka </w:t>
      </w:r>
      <w:r w:rsid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Młynarska </w:t>
      </w:r>
      <w:r w:rsidR="000354FD"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powstaje w północnej części miasta, niedaleko Odry. W ramach wcześniejszych etapów osiedla </w:t>
      </w:r>
      <w:r w:rsidR="000124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powstało łącznie 791 mieszkań oraz </w:t>
      </w:r>
      <w:r w:rsidR="000354FD"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zrewitalizowano zabytkową kaszarnię, willę oraz spichlerz dawnego zespołu „Młyna Różanka”. Ceny za metr kwadratowy zaczynają się </w:t>
      </w:r>
      <w:r w:rsidR="000354FD" w:rsidRPr="009F35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</w:t>
      </w:r>
      <w:r w:rsidR="00321076" w:rsidRPr="009F35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8 500</w:t>
      </w:r>
      <w:r w:rsidR="000354FD" w:rsidRPr="009F35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 brutto</w:t>
      </w:r>
      <w:r w:rsidR="000354FD" w:rsidRPr="000354F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527A72E0" w14:textId="16F56A84" w:rsidR="00C005EF" w:rsidRPr="000354FD" w:rsidRDefault="000354FD" w:rsidP="00FB0C4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354F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Najnowszy etap osiedla Nowe Miasto Różanka obejmuje budowę nowego budynku. Z</w:t>
      </w:r>
      <w:r w:rsidR="00D522A0" w:rsidRP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apewni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on </w:t>
      </w:r>
      <w:r w:rsidR="00D522A0" w:rsidRP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przyszłym mieszkańcom wszystko, co ważne w codziennym, komfortowym życiu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dogodną lokalizację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dobrze rozplanowane i funkcjonalne mieszkania</w:t>
      </w:r>
      <w:r w:rsidR="007714D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wysoki standard,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estetyczne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części wspólne i atrakcyjne otoczenie.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Nowe Miasto Różanka Młynarska</w:t>
      </w:r>
      <w:r w:rsidR="004071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B0C4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tworzy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sześ</w:t>
      </w:r>
      <w:r w:rsidR="00EB77A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io</w:t>
      </w:r>
      <w:r w:rsidR="00C005E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piętrowy</w:t>
      </w:r>
      <w:r w:rsidR="00FB0C4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budynek, w którym powstanie </w:t>
      </w:r>
      <w:r w:rsidR="00FB0C4C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</w:t>
      </w:r>
      <w:r w:rsidR="00EB77AF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86</w:t>
      </w:r>
      <w:r w:rsidR="00FB0C4C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mieszkań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szerokiej gamie metraży – </w:t>
      </w:r>
      <w:r w:rsidR="008B046E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od </w:t>
      </w:r>
      <w:r w:rsidR="00EB77AF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35</w:t>
      </w:r>
      <w:r w:rsidR="00322266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 </w:t>
      </w:r>
      <w:r w:rsidR="00EB77AF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10</w:t>
      </w:r>
      <w:r w:rsidR="00322266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6 </w:t>
      </w:r>
      <w:r w:rsidR="008B046E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mkw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– oraz 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ergonomicznych 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układach od </w:t>
      </w:r>
      <w:r w:rsidR="0078612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dwóch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</w:t>
      </w:r>
      <w:r w:rsidR="0078612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czterech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pokoi.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Wszystkie mieszkania wyposażone zostaną w balkony, loggie lub tarasy. Na terenie inwestycji przewidziano zarówno naziemne miejsca postojowe, jak i miejsca w garażu podziemnym. Do dyspozycji mieszkańców przekazane zostaną także pomieszczenia wózkowni oraz </w:t>
      </w:r>
      <w:proofErr w:type="spellStart"/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rowerowni</w:t>
      </w:r>
      <w:proofErr w:type="spellEnd"/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Na parterze zaprojektowanych zostanie 8 lokali usługowych o metrażach od ok. 40 do ponad 90 mkw.</w:t>
      </w:r>
      <w:r w:rsidR="00A81F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część z nich ma</w:t>
      </w:r>
      <w:r w:rsidR="00BB72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ekspozycj</w:t>
      </w:r>
      <w:r w:rsid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ę</w:t>
      </w:r>
      <w:r w:rsidR="00BB72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ul. Żmigrodzką</w:t>
      </w:r>
      <w:r w:rsidR="00A81F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Dziedziniec przewidziany wewnątrz osiedla idealnie sprawdzi się jako miejsce rekreacji i odpoczynku dla mieszkańców. Inwestycję zaplanowano z dbałością o estetykę i spójność z otoczeniem. Budynki otoczy estetyczna zieleń, nawierzchnie oraz elementy małej architektury. Na osiedlu </w:t>
      </w:r>
      <w:r w:rsidR="00BB72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Nowe Miasto Różanka </w:t>
      </w:r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znajduj</w:t>
      </w:r>
      <w:r w:rsidR="00A81F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się również plac zabaw dla dzieci oraz</w:t>
      </w:r>
      <w:r w:rsidR="00BB72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tematyczne </w:t>
      </w:r>
      <w:r w:rsidR="00481D6C" w:rsidRPr="00481D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 tereny rekreacyjne. W trosce o seniorów i osoby niepełnosprawne zaprojektowano szerokie ciągi piesze, niskie krawężniki oraz cichobieżne i przestronne windy.</w:t>
      </w:r>
    </w:p>
    <w:p w14:paraId="5F80D386" w14:textId="77777777" w:rsidR="00FB0C4C" w:rsidRPr="00991150" w:rsidRDefault="00FB0C4C" w:rsidP="00FB0C4C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926B00" wp14:editId="401FBDA2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F3AF" id="Grupa 36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C3F9AD6" w14:textId="77777777" w:rsidR="00FB0C4C" w:rsidRDefault="00FB0C4C" w:rsidP="00FB0C4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F23F7CE" w14:textId="77777777" w:rsidR="00FB0C4C" w:rsidRDefault="00FB0C4C" w:rsidP="00FB0C4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AB0160F" w14:textId="50E04C72" w:rsidR="00160FBE" w:rsidRPr="00F532CD" w:rsidRDefault="00C361ED" w:rsidP="00F532CD">
      <w:pPr>
        <w:spacing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160FBE">
        <w:rPr>
          <w:rFonts w:asciiTheme="majorHAnsi" w:hAnsiTheme="majorHAnsi" w:cstheme="majorHAnsi"/>
          <w:noProof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BAD981" wp14:editId="2B4B718D">
                <wp:simplePos x="0" y="0"/>
                <wp:positionH relativeFrom="margin">
                  <wp:align>right</wp:align>
                </wp:positionH>
                <wp:positionV relativeFrom="paragraph">
                  <wp:posOffset>899160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A420" id="Grupa 35" o:spid="_x0000_s1026" style="position:absolute;margin-left:-14.85pt;margin-top:70.8pt;width:36.35pt;height:23.3pt;z-index:25166336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78612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Nowe Miasto Różanka to jedna z flagowych propozycji ATAL w stolicy Dolnego Śląska. Wyjątkowość tej propozycji wynika ze zróżnicowania </w:t>
      </w:r>
      <w:r w:rsidR="00EE63C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zabudowań </w:t>
      </w:r>
      <w:r w:rsidR="0078612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osiedla, na które składają się nowoczesne apartamentowce oraz zrewitalizowane zabytk</w:t>
      </w:r>
      <w:r w:rsidR="00EE63C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i</w:t>
      </w:r>
      <w:r w:rsidR="0078612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‘Młyna Różanka’. Osiedle </w:t>
      </w:r>
      <w:r w:rsidR="00EE63C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jest </w:t>
      </w:r>
      <w:proofErr w:type="spellStart"/>
      <w:r w:rsidR="00EE63C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multifunkcyjne</w:t>
      </w:r>
      <w:proofErr w:type="spellEnd"/>
      <w:r w:rsidR="00EE63C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 nie składa się wyłącznie z przestrzeni mieszkalnych. Jest zdecydowanie jednym z najciekawszych przedsięwzięć deweloperskich we Wrocławiu</w:t>
      </w:r>
    </w:p>
    <w:p w14:paraId="4568085F" w14:textId="58BC9D16" w:rsidR="00FB0C4C" w:rsidRPr="00677427" w:rsidRDefault="00FB0C4C" w:rsidP="00FB0C4C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 w:rsidR="00EE63CB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złonek </w:t>
      </w:r>
      <w:r w:rsidR="00EE63CB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50E04C2" w14:textId="77777777" w:rsidR="00D9309D" w:rsidRDefault="00D9309D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707C0B26" w14:textId="47C40D08" w:rsidR="002641CB" w:rsidRPr="002641CB" w:rsidRDefault="00170F10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Nowe Miasto Różanka Młynarska to siódmy etap osiedla. W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ramach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kompleksu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zaplanowano łącznie </w:t>
      </w:r>
      <w:r w:rsidR="00A26E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ponad </w:t>
      </w:r>
      <w:r w:rsidR="00A26E5B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1000 lokali</w:t>
      </w:r>
      <w:r w:rsidR="002641CB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</w:t>
      </w:r>
      <w:r w:rsidR="00A26E5B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10</w:t>
      </w:r>
      <w:r w:rsidR="002641CB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budynkach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Niemal wszystkie mieszkania z poprzednich etapów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znalazły swoich nabywców. Projekt osiedla obejmuje także rewitalizację zabytkowych zabudowań dawnego zespołu 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>„Młyna Różanka”</w:t>
      </w:r>
      <w:r w:rsidR="00D9309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:</w:t>
      </w:r>
      <w:r w:rsidR="00A26E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spichlerza, kaszarni oraz </w:t>
      </w:r>
      <w:r w:rsidR="00D9309D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budynku funkcjonując</w:t>
      </w:r>
      <w:r w:rsidR="00D9309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ego</w:t>
      </w:r>
      <w:r w:rsidR="00D9309D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dawniej jako część administracyjno-mieszkalna</w:t>
      </w:r>
      <w:r w:rsidR="00D9309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Villa Rosa. </w:t>
      </w:r>
      <w:r w:rsidR="002641CB"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Inwestycję zaplanowano z dbałością o estetykę i spójność z otoczeniem. </w:t>
      </w:r>
    </w:p>
    <w:p w14:paraId="61C49E93" w14:textId="78098C05" w:rsidR="002641CB" w:rsidRPr="002641CB" w:rsidRDefault="002641CB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Nowe Miasto Różanka </w:t>
      </w:r>
      <w:r w:rsidR="00170F1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znajduje się</w:t>
      </w:r>
      <w:r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doskonale rozwiniętej i skomunikowanej dzielnicy Wrocławia. Łączy w sobie komfort zamieszkania poza ścisłym centrum miasta i w pobliżu terenów rekreacyjnych z komfortowym dojazdem do centrum lub poza granice miasta. Nowoczesna infrastruktura, drogi dojazdowe i komunikacja miejska zapewnią dogodne połączenia do pracy, szkoły lub poza miasto. Osoby podróżujące koleją, będą mogły korzystać z wygody, jaką oferuje możliwość szybkiego dojazdu na dworzec PKP – Wrocław Nadodrze. Można dotrzeć do niego z terenu osiedla w niespełna kwadrans. </w:t>
      </w:r>
    </w:p>
    <w:p w14:paraId="4F044B49" w14:textId="77777777" w:rsidR="002641CB" w:rsidRPr="002641CB" w:rsidRDefault="002641CB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bliskim sąsiedztwie osiedla zlokalizowane są punkty handlowe i usługowe, dzięki którym zrobienie codziennych zakupów będzie łatwe i przyjemne. W pobliżu funkcjonują sklepy, apteki, punkty gastronomiczne, stacje benzynowe, centrum handlowe, szpital i gabinety medyczne. Lokalizacja osiedla zapewnia komfortowe warunki mieszkaniowe osobom w różnym wieku i o zróżnicowanych oczekiwaniach.</w:t>
      </w:r>
    </w:p>
    <w:p w14:paraId="28E598A7" w14:textId="185CC5C0" w:rsidR="002641CB" w:rsidRDefault="002641CB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Planowany termin oddania inwestycji do użytkowania to </w:t>
      </w:r>
      <w:r w:rsidR="003F2547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III</w:t>
      </w:r>
      <w:r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kwartał 202</w:t>
      </w:r>
      <w:r w:rsidR="003F2547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</w:t>
      </w:r>
      <w:r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r. Za projekt osiedla odpowiada</w:t>
      </w:r>
      <w:r w:rsidR="009F35E0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9F35E0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Pracownia Projektowa </w:t>
      </w:r>
      <w:proofErr w:type="spellStart"/>
      <w:r w:rsidR="009F35E0"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Macków</w:t>
      </w:r>
      <w:proofErr w:type="spellEnd"/>
      <w:r w:rsidRPr="009F35E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78AFDE12" w14:textId="77211DDF" w:rsidR="00322266" w:rsidRPr="00D46102" w:rsidRDefault="00322266" w:rsidP="00322266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Różanka Młynarska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nie jedyna propozycja ATAL na wrocławskim rynku. Deweloper oferuje mieszkania na osiedlu Nowe Miasto Jagodno – inwestycja powstaje w południowej części miasta, u zbiegu ulic Asfaltowej i Buforowej. W sprzedaży są także lokale w wieloetapowym projekcie ATAL City </w:t>
      </w:r>
      <w:proofErr w:type="spellStart"/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Square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zlokalizowanym w centrum miasta, na Przedmieściu Oławskim. 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nabywców czekają także apartamenty inwestycyjne w Krakowskiej 37 – projekt powstaje w dzielnicy Krzyki z łatwym dostępem do centrum miasta.</w:t>
      </w:r>
    </w:p>
    <w:p w14:paraId="0B1DFAD7" w14:textId="53476456" w:rsidR="002641CB" w:rsidRPr="002641CB" w:rsidRDefault="002641CB" w:rsidP="002641C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641C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Więcej informacji na: </w:t>
      </w:r>
      <w:hyperlink r:id="rId5" w:history="1">
        <w:r w:rsidRPr="00340218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ar-SA"/>
          </w:rPr>
          <w:t>www.miastorozanka.pl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01854CB9" w14:textId="77777777" w:rsidR="00FB0C4C" w:rsidRPr="00991150" w:rsidRDefault="00FB0C4C" w:rsidP="00FB0C4C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7CDCC7" wp14:editId="142E8ED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ADDC7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1DCF9B2" w14:textId="77777777" w:rsidR="00FB0C4C" w:rsidRPr="004009C7" w:rsidRDefault="00FB0C4C" w:rsidP="00FB0C4C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5640D1D" w14:textId="77777777" w:rsidR="00FB0C4C" w:rsidRDefault="00FB0C4C" w:rsidP="00FB0C4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AB20F" wp14:editId="55FDCF2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7DC4F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A57E2AF" w14:textId="77777777" w:rsidR="00FB0C4C" w:rsidRPr="00BB7A50" w:rsidRDefault="00FB0C4C" w:rsidP="00FB0C4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5450CCD" w14:textId="77777777" w:rsidR="00FB0C4C" w:rsidRPr="009F35E0" w:rsidRDefault="00FB0C4C" w:rsidP="00FB0C4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58843066" w14:textId="77777777" w:rsidR="00FB0C4C" w:rsidRPr="00C408B3" w:rsidRDefault="00FB0C4C" w:rsidP="00FB0C4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6241AF4A" w14:textId="77777777" w:rsidR="00FB0C4C" w:rsidRPr="00C408B3" w:rsidRDefault="00FB0C4C" w:rsidP="00FB0C4C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01D715BD" w14:textId="430006B0" w:rsidR="000F40E8" w:rsidRDefault="00FB0C4C" w:rsidP="0005203F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0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C"/>
    <w:rsid w:val="000124C0"/>
    <w:rsid w:val="00017268"/>
    <w:rsid w:val="000354FD"/>
    <w:rsid w:val="0005203F"/>
    <w:rsid w:val="00065AD7"/>
    <w:rsid w:val="000739A6"/>
    <w:rsid w:val="00093A42"/>
    <w:rsid w:val="000C3286"/>
    <w:rsid w:val="000C547B"/>
    <w:rsid w:val="000D419F"/>
    <w:rsid w:val="000F160E"/>
    <w:rsid w:val="000F40E8"/>
    <w:rsid w:val="000F6436"/>
    <w:rsid w:val="00160FBE"/>
    <w:rsid w:val="00170F10"/>
    <w:rsid w:val="0018144D"/>
    <w:rsid w:val="00204109"/>
    <w:rsid w:val="00204328"/>
    <w:rsid w:val="00250481"/>
    <w:rsid w:val="002641CB"/>
    <w:rsid w:val="00265E2C"/>
    <w:rsid w:val="00282FF3"/>
    <w:rsid w:val="002B0AF3"/>
    <w:rsid w:val="00321076"/>
    <w:rsid w:val="00322266"/>
    <w:rsid w:val="00362643"/>
    <w:rsid w:val="003D1604"/>
    <w:rsid w:val="003F2547"/>
    <w:rsid w:val="00407121"/>
    <w:rsid w:val="00412DE6"/>
    <w:rsid w:val="0045005C"/>
    <w:rsid w:val="00481D6C"/>
    <w:rsid w:val="00481F92"/>
    <w:rsid w:val="004D5184"/>
    <w:rsid w:val="00500460"/>
    <w:rsid w:val="0055602F"/>
    <w:rsid w:val="005D57A9"/>
    <w:rsid w:val="00607FA4"/>
    <w:rsid w:val="00640077"/>
    <w:rsid w:val="00664C78"/>
    <w:rsid w:val="006F013A"/>
    <w:rsid w:val="00703E6D"/>
    <w:rsid w:val="00725CB2"/>
    <w:rsid w:val="00734769"/>
    <w:rsid w:val="007714D3"/>
    <w:rsid w:val="0078612D"/>
    <w:rsid w:val="007B1EDE"/>
    <w:rsid w:val="007C3212"/>
    <w:rsid w:val="007D3CCB"/>
    <w:rsid w:val="00817577"/>
    <w:rsid w:val="00833B89"/>
    <w:rsid w:val="00847E13"/>
    <w:rsid w:val="008B046E"/>
    <w:rsid w:val="008B1EE3"/>
    <w:rsid w:val="00901109"/>
    <w:rsid w:val="00940756"/>
    <w:rsid w:val="00961997"/>
    <w:rsid w:val="009961E6"/>
    <w:rsid w:val="009F35E0"/>
    <w:rsid w:val="00A26E5B"/>
    <w:rsid w:val="00A42DC5"/>
    <w:rsid w:val="00A617C0"/>
    <w:rsid w:val="00A7036F"/>
    <w:rsid w:val="00A73E58"/>
    <w:rsid w:val="00A81FCB"/>
    <w:rsid w:val="00B244AA"/>
    <w:rsid w:val="00BB72E3"/>
    <w:rsid w:val="00C005EF"/>
    <w:rsid w:val="00C361ED"/>
    <w:rsid w:val="00C8273A"/>
    <w:rsid w:val="00CD0892"/>
    <w:rsid w:val="00CD428C"/>
    <w:rsid w:val="00CE5707"/>
    <w:rsid w:val="00CF4487"/>
    <w:rsid w:val="00D04F72"/>
    <w:rsid w:val="00D522A0"/>
    <w:rsid w:val="00D75B0F"/>
    <w:rsid w:val="00D9309D"/>
    <w:rsid w:val="00D94A6C"/>
    <w:rsid w:val="00E4492F"/>
    <w:rsid w:val="00E45C5D"/>
    <w:rsid w:val="00EB77AF"/>
    <w:rsid w:val="00EE63CB"/>
    <w:rsid w:val="00F50189"/>
    <w:rsid w:val="00F532CD"/>
    <w:rsid w:val="00F66033"/>
    <w:rsid w:val="00F72D1F"/>
    <w:rsid w:val="00FB0C4C"/>
    <w:rsid w:val="00FE0891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3EF3"/>
  <w15:chartTrackingRefBased/>
  <w15:docId w15:val="{43D43F7D-8626-4060-98FB-9BF0F5D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4C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C4C"/>
    <w:rPr>
      <w:color w:val="000080"/>
      <w:u w:val="single"/>
    </w:rPr>
  </w:style>
  <w:style w:type="paragraph" w:styleId="Bezodstpw">
    <w:name w:val="No Spacing"/>
    <w:uiPriority w:val="1"/>
    <w:qFormat/>
    <w:rsid w:val="00FB0C4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1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E1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E13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24C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miastorozank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2021-11-22T08:06:00Z</dcterms:created>
  <dcterms:modified xsi:type="dcterms:W3CDTF">2021-11-22T08:06:00Z</dcterms:modified>
</cp:coreProperties>
</file>