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598" w14:textId="7134635C" w:rsidR="00224D8C" w:rsidRPr="004F177C" w:rsidRDefault="00D15840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7695B4F" wp14:editId="7FE0D4F7">
            <wp:extent cx="3285813" cy="9677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21" cy="9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1906" w14:textId="77777777" w:rsidR="00224D8C" w:rsidRPr="004F177C" w:rsidRDefault="00224D8C" w:rsidP="00224D8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77457C" w14:textId="2E382975" w:rsidR="00224D8C" w:rsidRPr="00DB224F" w:rsidRDefault="005B34E5" w:rsidP="00224D8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Katowice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9E5DF8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30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D1584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czerwca 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D1584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224D8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A6A693C" w14:textId="611F2EA1" w:rsidR="00B83923" w:rsidRDefault="009E5DF8" w:rsidP="000E09F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Panorama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Reden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i Niebieski Bursztyn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 xml:space="preserve">w portfolio </w:t>
      </w:r>
      <w:r w:rsidR="005B34E5">
        <w:rPr>
          <w:rFonts w:ascii="Calibri" w:eastAsia="Calibri" w:hAnsi="Calibri" w:cs="Calibri"/>
          <w:b/>
          <w:bCs/>
          <w:sz w:val="48"/>
          <w:szCs w:val="48"/>
        </w:rPr>
        <w:t>ATAL</w:t>
      </w:r>
    </w:p>
    <w:p w14:paraId="3969EC8E" w14:textId="77777777" w:rsidR="005B34E5" w:rsidRDefault="005B34E5" w:rsidP="005B34E5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37894E63" w14:textId="160DF86E" w:rsidR="009E5DF8" w:rsidRDefault="009E5DF8" w:rsidP="009E5DF8">
      <w:pPr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uruchomił </w:t>
      </w:r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dw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ie</w:t>
      </w:r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now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inwestycj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: Panorama </w:t>
      </w:r>
      <w:proofErr w:type="spellStart"/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Reden</w:t>
      </w:r>
      <w:proofErr w:type="spellEnd"/>
      <w:r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Chorzowie oraz Niebieski Bursztyn w Redzie. W pierwszej z nich powstanie budynek wielorodzinny z 88 mieszkaniami; w drugiej docelowo trzy budynki, z których zaplanowany w pierwszym etapie będzie mieć 185 mieszkań i 3 lokale usługowe.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To pierwsze projekty dewelopera w tych miastach</w:t>
      </w:r>
      <w:r w:rsidR="00466A0A" w:rsidRPr="00466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310057C6" w14:textId="77777777" w:rsidR="00025069" w:rsidRPr="00466A0A" w:rsidRDefault="00025069" w:rsidP="009E5DF8">
      <w:pPr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66BE8CA6" w14:textId="1797AC37" w:rsidR="005B34E5" w:rsidRPr="005B34E5" w:rsidRDefault="009E5DF8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1A68C9" wp14:editId="3768AD41">
                <wp:simplePos x="0" y="0"/>
                <wp:positionH relativeFrom="margin">
                  <wp:posOffset>5367655</wp:posOffset>
                </wp:positionH>
                <wp:positionV relativeFrom="paragraph">
                  <wp:posOffset>799465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19DA" id="Grupa 35" o:spid="_x0000_s1026" style="position:absolute;margin-left:422.65pt;margin-top:62.95pt;width:36.35pt;height:23.3pt;z-index:25167052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9E5D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Chorzów i Reda wchodzą w skład większych zespołów miejskich: konurbacji śląskiej oraz Trójmiasta. Nowe inwestycje wzbogacą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więc</w:t>
      </w:r>
      <w:r w:rsidRPr="009E5D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naszą ofertę na tych dwóch regionalnych rynkach. Działamy na nich od wielu lat, doskonale znamy ich zalety i potencjał oraz oczekiwania klientów. Ogromnym atutem inwestycji jest lokalizacja i świetne skomunikowanie z głównymi ośrodkami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aglomeracji </w:t>
      </w:r>
      <w:r w:rsidRPr="009E5D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– Katowicami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oraz </w:t>
      </w:r>
      <w:r w:rsidRPr="009E5D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Gdańskiem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i Gdynią </w:t>
      </w:r>
      <w:r w:rsidRPr="009E5DF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–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mówi </w:t>
      </w:r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Angelika Kliś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członek zarządu ATAL</w:t>
      </w:r>
      <w:r w:rsidR="005B34E5" w:rsidRPr="009E5DF8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139FDC" wp14:editId="1AA6C0BD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AB10" id="Grupa 36" o:spid="_x0000_s1026" style="position:absolute;margin-left:0;margin-top:6.6pt;width:36.35pt;height:23.3pt;z-index:251668480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 anchorx="margin"/>
              </v:group>
            </w:pict>
          </mc:Fallback>
        </mc:AlternateConten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</w:t>
      </w:r>
    </w:p>
    <w:p w14:paraId="0962AC19" w14:textId="77777777" w:rsidR="009E5DF8" w:rsidRDefault="009E5DF8" w:rsidP="005B34E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719DFD22" w14:textId="77777777" w:rsidR="009E5DF8" w:rsidRDefault="009E5DF8" w:rsidP="007B0850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PANORAMA REDEN</w:t>
      </w:r>
    </w:p>
    <w:p w14:paraId="7D75294C" w14:textId="2B18CDDA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ramach inwestycji </w:t>
      </w:r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Panorama </w:t>
      </w:r>
      <w:proofErr w:type="spellStart"/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Reden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wybudowany zostanie jeden kameralny budynek wielorodzinny o pięciu kondygnacjach, podzielony na dwie klatki. Znajdzie się w nich odpowiednio 40 oraz 48 mieszkań o zróżnicowanym metrażu, tak aby najlepiej sprostać oczekiwaniom i potrzebom przyszłych nabywców. Architekci zaprojektowali kompaktowe lokale typu studio, a także dwu- oraz trzypokojowe. Dla wygody mieszkańców, każda klatka zostanie wyposażona w oddzielną windę cichobieżną. W części podziemnej powstanie garaż, w którym łącznie będzie 80 miejsc postojowych. Dodatkowo przewidziano możliwość parkowania na zewnątrz.</w:t>
      </w:r>
    </w:p>
    <w:p w14:paraId="0CFE44DF" w14:textId="7AB893E0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Budynek został zaprojektowany w stylu modernistycznym. Jego minimalistyczna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bryła opierać się będzie na planie litery U, tworząc wewnątrz półotwarte patio -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przestrzeń wspólną dla mieszkańców, która służyć będzie do wypoczynku 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rekreacji. Charakterystyczną cechą projektu jest zróżnicowanie balkonów. Część z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nich pozostanie całkowicie otwartych, część zaś będzie osłonięta formami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harmonijnie kores</w:t>
      </w:r>
      <w:r w:rsidR="000250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pon</w:t>
      </w:r>
      <w:r w:rsidR="000250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dującymi z kształtem budynku. Zgodnie z najnowszymi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trendami, całość zostanie utrzymana </w:t>
      </w:r>
      <w:r w:rsidR="000250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lekkiej i szlachetnie stonowanej tonacji –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dominującym kolorem będzie biel, przełamana ciemnoszarymi akcentami.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Dodatkowymi elementami kontrastowymi będą antracytowe obramowania okien.</w:t>
      </w:r>
    </w:p>
    <w:p w14:paraId="11A4DC88" w14:textId="77777777" w:rsidR="009E5DF8" w:rsidRPr="009E5DF8" w:rsidRDefault="009E5DF8" w:rsidP="009E5DF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Inwestycja powstanie przy ul. Piotra Skargi w centrum Chorzowa, w odległości zaledwie kilkuset metrów od Rynku i spokojnego Parku </w:t>
      </w:r>
      <w:proofErr w:type="spellStart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Redena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do którego nawiązuje nazwa inwestycji. Fryderyk Wilhelm </w:t>
      </w:r>
      <w:proofErr w:type="spellStart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Reden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był XVIII-wiecznym dyrektorem Wyższego Urzędu Górniczego we Wrocławiu, a za sprawą swoich działań został zapamiętany jako „ojciec górnośląskiego przemysłu”.</w:t>
      </w:r>
    </w:p>
    <w:p w14:paraId="2EE6CD7E" w14:textId="77777777" w:rsidR="007B0850" w:rsidRDefault="009E5DF8" w:rsidP="009E5DF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Kilkanaście minut spacerem dzieli inwestycję od Parku Śląskiego i jego licznych atrakcji (np.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Śląski Ogród Zoologiczny, Stadion Śląski, Planetarium Śląskie, </w:t>
      </w:r>
      <w:proofErr w:type="spellStart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Legendia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). W bezpośrednim sąsiedztwie </w:t>
      </w:r>
      <w:r w:rsidRPr="007B08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Panoramy </w:t>
      </w:r>
      <w:proofErr w:type="spellStart"/>
      <w:r w:rsidRPr="007B08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Reden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położony jest Szyb Prezydent, który aktualnie pełni funkcję zabytkowej wieży wyciągowej, na szczycie której uruchomiony został taras widokowy z panoramą na okolicę.</w:t>
      </w:r>
    </w:p>
    <w:p w14:paraId="16E80D11" w14:textId="7534092A" w:rsidR="009E5DF8" w:rsidRDefault="009E5DF8" w:rsidP="009E5DF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Panorama </w:t>
      </w:r>
      <w:proofErr w:type="spellStart"/>
      <w:r w:rsidRPr="009E5D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Reden</w:t>
      </w:r>
      <w:proofErr w:type="spellEnd"/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będzie doskonale skomunikowana. Ze względu na centralne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położenie</w:t>
      </w:r>
      <w:r w:rsidR="007B08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dotarcie</w:t>
      </w:r>
      <w:r w:rsidR="007B08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samochodem do większości ważnych punktów w Chorzowie oraz Katowicach zajmie przyszłym miesz</w:t>
      </w:r>
      <w:r w:rsidR="000250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kańcom zaledwie kilka-kilkanaście minut. </w:t>
      </w:r>
    </w:p>
    <w:p w14:paraId="370B0B5A" w14:textId="77777777" w:rsidR="009E5DF8" w:rsidRPr="007B0850" w:rsidRDefault="009E5DF8" w:rsidP="00B67EED">
      <w:pPr>
        <w:suppressAutoHyphens/>
        <w:autoSpaceDE w:val="0"/>
        <w:spacing w:before="36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7B08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NIEBIESKI BURSZTYN</w:t>
      </w:r>
    </w:p>
    <w:p w14:paraId="373FC550" w14:textId="39C902A2" w:rsidR="00B67EED" w:rsidRPr="009E5DF8" w:rsidRDefault="009E5DF8" w:rsidP="00B67EED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 nową inwestycję ATAL w Redzie, zlokalizowaną wzdłuż ulicy Bosmańskiej, składają się trzy wieże 18-kondygnacyjne</w:t>
      </w:r>
      <w:r w:rsidR="00B67EE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każdej powstanie 185 idealnie zaprojektowanych mieszkań.</w:t>
      </w:r>
      <w:r w:rsidR="00B67EE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67EED"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Inwestor zadbał również o miejsca dla właścicieli aut</w:t>
      </w:r>
      <w:r w:rsidR="00674F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 </w:t>
      </w:r>
      <w:r w:rsidR="00B67EED"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odda do użytku dwupoziomowe hale garażowe w każdym z budynków.</w:t>
      </w:r>
    </w:p>
    <w:p w14:paraId="71C828DA" w14:textId="33A8EDDF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Inspiracją architektoniczną dla projektu 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jest 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niezwykle rzadki minerał – niebieski bursztyn.</w:t>
      </w:r>
      <w:r w:rsidR="007B0850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Kompozycję wież zdeterminowały cechy tego szlachetnego kamienia – przejrzystość, wyjątkowość i nie</w:t>
      </w:r>
      <w:r w:rsidR="007B08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zwykła, opalizująca niebieska barwa. Budynki wyróżnia otwarta przestrzeń, lekkość formy, swo</w:t>
      </w:r>
      <w:r w:rsidR="007B08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bodny dostęp do światła słonecznego w przeszklonych kondygnacjach oraz przestronny taras widokowy, umiejscowiony na dachach każdej z wież.</w:t>
      </w:r>
    </w:p>
    <w:p w14:paraId="26D41B93" w14:textId="15741301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Tarasy, które </w:t>
      </w:r>
      <w:r w:rsidR="00674F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będą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dostępne wyłącznie do użytku mieszkańców, pozw</w:t>
      </w:r>
      <w:r w:rsidR="00674F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olą </w:t>
      </w:r>
      <w:r w:rsidR="00B67EE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cieszyć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się nie tylko panoramą miasta, ale przede wszystkim naturalnym pięknem Zatoki Gdańskiej i Półwyspu Helskiego.</w:t>
      </w:r>
    </w:p>
    <w:p w14:paraId="32328AEE" w14:textId="57BDC425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Spektakularna architektura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B67EED" w:rsidRPr="00B67EED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Niebieskiego Bursztynu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674FB6">
        <w:rPr>
          <w:rFonts w:asciiTheme="majorHAnsi" w:eastAsia="Times New Roman" w:hAnsiTheme="majorHAnsi" w:cstheme="majorHAnsi"/>
          <w:sz w:val="22"/>
          <w:szCs w:val="22"/>
          <w:lang w:eastAsia="ar-SA"/>
        </w:rPr>
        <w:t>s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tworzy niepowtarzalny klimat, 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>współgra</w:t>
      </w:r>
      <w:r w:rsidR="00674FB6">
        <w:rPr>
          <w:rFonts w:asciiTheme="majorHAnsi" w:eastAsia="Times New Roman" w:hAnsiTheme="majorHAnsi" w:cstheme="majorHAnsi"/>
          <w:sz w:val="22"/>
          <w:szCs w:val="22"/>
          <w:lang w:eastAsia="ar-SA"/>
        </w:rPr>
        <w:t>jący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z wnę</w:t>
      </w:r>
      <w:r w:rsidR="00674FB6">
        <w:rPr>
          <w:rFonts w:asciiTheme="majorHAnsi" w:eastAsia="Times New Roman" w:hAnsiTheme="majorHAnsi" w:cstheme="majorHAnsi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trzami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apartamen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towców, charakteryzujący</w:t>
      </w:r>
      <w:r w:rsidR="00674FB6">
        <w:rPr>
          <w:rFonts w:asciiTheme="majorHAnsi" w:eastAsia="Times New Roman" w:hAnsiTheme="majorHAnsi" w:cstheme="majorHAnsi"/>
          <w:sz w:val="22"/>
          <w:szCs w:val="22"/>
          <w:lang w:eastAsia="ar-SA"/>
        </w:rPr>
        <w:t>mi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się jasnością i przestrzenią.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</w:p>
    <w:p w14:paraId="2B8117D6" w14:textId="3053BBC5" w:rsidR="009E5DF8" w:rsidRPr="009E5DF8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Osiedle zlokalizowane jest w urokliwej, zielonej części Redy w pobliżu Aquaparku.</w:t>
      </w:r>
      <w:r w:rsidR="00B67EE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Pełna infrastruktura miejska, obejmująca punkty usługowo-handlowe – w tym restauracje, szkoły, przedszkola, centra</w:t>
      </w:r>
      <w:r w:rsidR="00674F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medycz</w:t>
      </w:r>
      <w:r w:rsidR="00674FB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ne i handlowe – znajduje się na wyciągnięcie ręki.</w:t>
      </w:r>
    </w:p>
    <w:p w14:paraId="127C2D8F" w14:textId="5D147459" w:rsidR="009E5DF8" w:rsidRPr="009E5DF8" w:rsidRDefault="009E5DF8" w:rsidP="00466A0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Reda</w:t>
      </w:r>
      <w:r w:rsidR="00466A0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wchodząca w skład </w:t>
      </w:r>
      <w:r w:rsidR="00466A0A"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tzw. Mał</w:t>
      </w:r>
      <w:r w:rsidR="00466A0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ego</w:t>
      </w:r>
      <w:r w:rsidR="00466A0A"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Trójmi</w:t>
      </w:r>
      <w:r w:rsidR="00466A0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asta</w:t>
      </w:r>
      <w:r w:rsidR="00466A0A"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Kaszubski</w:t>
      </w:r>
      <w:r w:rsidR="00466A0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ego,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jest korzystnie położona. Podróż samochodem do Trójmiasta zajmuje niespełna 20 minut. W </w:t>
      </w:r>
      <w:r w:rsidR="00145DD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bli</w:t>
      </w:r>
      <w:r w:rsidR="00145DD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żu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inwestycji znajduje się stacja SKM oraz przystanki komunikacji miejskiej. Na północ od Redy, po półgodzinnej podróży samochodowej docieramy do Półwyspu Helskiego z jego licznymi atrakcjami turystycznymi. Bliskość lokalizacyjna stanowi połączenie miejskiego stylu życia z </w:t>
      </w:r>
      <w:r w:rsidR="00145DD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możliwością </w:t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zacho</w:t>
      </w:r>
      <w:r w:rsidR="00145DD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wa</w:t>
      </w:r>
      <w:r w:rsidR="00145DD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softHyphen/>
      </w:r>
      <w:r w:rsidRPr="009E5DF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nia dystansu od tłocznego centrum.</w:t>
      </w:r>
    </w:p>
    <w:p w14:paraId="40EC7EFF" w14:textId="59A63709" w:rsidR="009E5DF8" w:rsidRPr="00604A3C" w:rsidRDefault="009E5DF8" w:rsidP="007B0850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Niepodważalnym walorem inwestycji </w:t>
      </w:r>
      <w:r w:rsidR="00B67EED" w:rsidRPr="00B67EED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Niebieski Bursztyn</w:t>
      </w:r>
      <w:r w:rsidR="00B67EE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Pr="009E5DF8">
        <w:rPr>
          <w:rFonts w:asciiTheme="majorHAnsi" w:eastAsia="Times New Roman" w:hAnsiTheme="majorHAnsi" w:cstheme="majorHAnsi"/>
          <w:sz w:val="22"/>
          <w:szCs w:val="22"/>
          <w:lang w:eastAsia="ar-SA"/>
        </w:rPr>
        <w:t>jest jej bezpośrednie sąsiedztwo z terenami zielonymi, licznymi ścieżkami rowerowymi i pieszymi, w tym trasami prowadzącymi na Półwysep Helski czy do urokliwych Rewy i Mechelinek.</w:t>
      </w:r>
    </w:p>
    <w:p w14:paraId="317B4F09" w14:textId="42F77AF0" w:rsidR="00BB471D" w:rsidRPr="00BB471D" w:rsidRDefault="00B67EED" w:rsidP="008A6BC6">
      <w:pPr>
        <w:suppressAutoHyphens/>
        <w:autoSpaceDE w:val="0"/>
        <w:spacing w:before="240" w:after="120" w:line="264" w:lineRule="auto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Przewidywane zakończeni</w:t>
      </w:r>
      <w:r w:rsid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a</w:t>
      </w:r>
      <w:r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5B34E5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inwestycji</w:t>
      </w:r>
      <w:r w:rsid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:</w:t>
      </w:r>
      <w:r w:rsidR="008A6BC6">
        <w:rPr>
          <w:rFonts w:asciiTheme="majorHAnsi" w:eastAsia="Times New Roman" w:hAnsiTheme="majorHAnsi" w:cstheme="majorHAnsi"/>
          <w:sz w:val="22"/>
          <w:szCs w:val="22"/>
          <w:lang w:eastAsia="ar-SA"/>
        </w:rPr>
        <w:br/>
      </w:r>
      <w:r w:rsidR="008A6BC6" w:rsidRPr="00BB471D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Panorama </w:t>
      </w:r>
      <w:proofErr w:type="spellStart"/>
      <w:r w:rsidR="008A6BC6" w:rsidRPr="00BB471D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Reden</w:t>
      </w:r>
      <w:proofErr w:type="spellEnd"/>
      <w:r w:rsidR="008A6BC6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- </w:t>
      </w:r>
      <w:r w:rsidR="008A6BC6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III kw</w:t>
      </w:r>
      <w:r w:rsidR="008A6BC6">
        <w:rPr>
          <w:rFonts w:asciiTheme="majorHAnsi" w:eastAsia="Times New Roman" w:hAnsiTheme="majorHAnsi" w:cstheme="majorHAnsi"/>
          <w:sz w:val="22"/>
          <w:szCs w:val="22"/>
          <w:lang w:eastAsia="ar-SA"/>
        </w:rPr>
        <w:t>.</w:t>
      </w:r>
      <w:r w:rsidR="008A6BC6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2024</w:t>
      </w:r>
      <w:r w:rsidR="008A6BC6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r</w:t>
      </w:r>
      <w:r w:rsidR="008A6BC6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.</w:t>
      </w:r>
      <w:r w:rsidR="008A6BC6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; </w:t>
      </w:r>
      <w:r w:rsidR="00BB471D" w:rsidRPr="00BB471D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Niebieski Bursztyn</w:t>
      </w:r>
      <w:r w:rsid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- </w:t>
      </w:r>
      <w:r w:rsidR="00BB471D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II kw</w:t>
      </w:r>
      <w:r w:rsid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>.</w:t>
      </w:r>
      <w:r w:rsidR="00BB471D" w:rsidRP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2025 </w:t>
      </w:r>
      <w:r w:rsidR="00BB471D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r. </w:t>
      </w:r>
    </w:p>
    <w:p w14:paraId="7904E621" w14:textId="77777777" w:rsidR="00BB471D" w:rsidRDefault="00BB471D" w:rsidP="00BB471D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</w:p>
    <w:p w14:paraId="3F46EC6C" w14:textId="4F0474E2" w:rsidR="005B34E5" w:rsidRPr="00BB471D" w:rsidRDefault="00BB471D" w:rsidP="00BB471D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 w:rsidRPr="00BB471D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  <w:t>c.d. →</w:t>
      </w:r>
    </w:p>
    <w:p w14:paraId="0891875D" w14:textId="52C30F98" w:rsidR="00224D8C" w:rsidRPr="00674FB6" w:rsidRDefault="00BB471D" w:rsidP="00674FB6">
      <w:pPr>
        <w:spacing w:line="259" w:lineRule="auto"/>
        <w:rPr>
          <w:rFonts w:asciiTheme="majorHAnsi" w:hAnsiTheme="majorHAnsi" w:cstheme="majorHAnsi"/>
          <w:b/>
          <w:noProof/>
          <w:color w:val="000000"/>
          <w:lang w:eastAsia="pl-PL"/>
        </w:rPr>
      </w:pPr>
      <w:r>
        <w:rPr>
          <w:rFonts w:asciiTheme="majorHAnsi" w:hAnsiTheme="majorHAnsi" w:cstheme="majorHAnsi"/>
        </w:rPr>
        <w:br w:type="page"/>
      </w:r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>ATAL S.A. (</w:t>
      </w:r>
      <w:hyperlink r:id="rId7" w:history="1">
        <w:r w:rsidR="00D15840"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="00D15840" w:rsidRPr="004009C7">
        <w:rPr>
          <w:rFonts w:asciiTheme="majorHAnsi" w:hAnsiTheme="majorHAnsi" w:cstheme="majorHAnsi"/>
          <w:sz w:val="20"/>
          <w:szCs w:val="20"/>
          <w:lang w:eastAsia="ar-SA"/>
        </w:rPr>
        <w:t>, a od 2015 roku akcje ATAL notowane są na Giełdzie Papierów Wartościowych w Warszawie.</w:t>
      </w:r>
      <w:r w:rsidR="00224D8C"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 </w:t>
      </w:r>
    </w:p>
    <w:p w14:paraId="5202BF6B" w14:textId="77777777" w:rsidR="00224D8C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AC82E4" wp14:editId="7C26401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E586B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E765465" w14:textId="77777777" w:rsidR="00224D8C" w:rsidRPr="00BB7A50" w:rsidRDefault="00224D8C" w:rsidP="00224D8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C908F71" w14:textId="77777777" w:rsidR="00224D8C" w:rsidRPr="004009C7" w:rsidRDefault="00224D8C" w:rsidP="00224D8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37B998B" w14:textId="0890E63C" w:rsidR="007726E8" w:rsidRPr="00A51AE1" w:rsidRDefault="00D15840" w:rsidP="00D15840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="00A51AE1"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7726E8" w:rsidRPr="00A51AE1" w:rsidSect="002600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6C07" w14:textId="77777777" w:rsidR="003657A6" w:rsidRDefault="003657A6" w:rsidP="000E09F6">
      <w:pPr>
        <w:spacing w:after="0" w:line="240" w:lineRule="auto"/>
      </w:pPr>
      <w:r>
        <w:separator/>
      </w:r>
    </w:p>
  </w:endnote>
  <w:endnote w:type="continuationSeparator" w:id="0">
    <w:p w14:paraId="053E2B00" w14:textId="77777777" w:rsidR="003657A6" w:rsidRDefault="003657A6" w:rsidP="000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FFE6" w14:textId="77777777" w:rsidR="003657A6" w:rsidRDefault="003657A6" w:rsidP="000E09F6">
      <w:pPr>
        <w:spacing w:after="0" w:line="240" w:lineRule="auto"/>
      </w:pPr>
      <w:r>
        <w:separator/>
      </w:r>
    </w:p>
  </w:footnote>
  <w:footnote w:type="continuationSeparator" w:id="0">
    <w:p w14:paraId="25582C99" w14:textId="77777777" w:rsidR="003657A6" w:rsidRDefault="003657A6" w:rsidP="000E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C"/>
    <w:rsid w:val="00025069"/>
    <w:rsid w:val="000A35E3"/>
    <w:rsid w:val="000C5C23"/>
    <w:rsid w:val="000E09F6"/>
    <w:rsid w:val="000F5601"/>
    <w:rsid w:val="00145DDC"/>
    <w:rsid w:val="001635EA"/>
    <w:rsid w:val="00184F8C"/>
    <w:rsid w:val="001D6634"/>
    <w:rsid w:val="00224D8C"/>
    <w:rsid w:val="00232BA8"/>
    <w:rsid w:val="002600E3"/>
    <w:rsid w:val="00295FA8"/>
    <w:rsid w:val="0035284F"/>
    <w:rsid w:val="003616E4"/>
    <w:rsid w:val="003657A6"/>
    <w:rsid w:val="003A6C30"/>
    <w:rsid w:val="003B2AE6"/>
    <w:rsid w:val="004039E1"/>
    <w:rsid w:val="00404DBB"/>
    <w:rsid w:val="00415ED4"/>
    <w:rsid w:val="0043225F"/>
    <w:rsid w:val="00466A0A"/>
    <w:rsid w:val="004679BA"/>
    <w:rsid w:val="0047549B"/>
    <w:rsid w:val="004869B2"/>
    <w:rsid w:val="004A3462"/>
    <w:rsid w:val="004C0D2D"/>
    <w:rsid w:val="004C6992"/>
    <w:rsid w:val="004F2752"/>
    <w:rsid w:val="00524DB8"/>
    <w:rsid w:val="005356A2"/>
    <w:rsid w:val="00536C7A"/>
    <w:rsid w:val="00544337"/>
    <w:rsid w:val="0054463D"/>
    <w:rsid w:val="005500E2"/>
    <w:rsid w:val="0059621E"/>
    <w:rsid w:val="005B34E5"/>
    <w:rsid w:val="005E6862"/>
    <w:rsid w:val="00622075"/>
    <w:rsid w:val="00640327"/>
    <w:rsid w:val="00674FB6"/>
    <w:rsid w:val="00681F6C"/>
    <w:rsid w:val="006D0322"/>
    <w:rsid w:val="006F2D8A"/>
    <w:rsid w:val="00702D4F"/>
    <w:rsid w:val="0070312F"/>
    <w:rsid w:val="007328EF"/>
    <w:rsid w:val="007726E8"/>
    <w:rsid w:val="00792A4C"/>
    <w:rsid w:val="0079486B"/>
    <w:rsid w:val="007B0850"/>
    <w:rsid w:val="007B34D3"/>
    <w:rsid w:val="007C107E"/>
    <w:rsid w:val="007E2519"/>
    <w:rsid w:val="00836CDA"/>
    <w:rsid w:val="00847ACF"/>
    <w:rsid w:val="00856B06"/>
    <w:rsid w:val="008812BC"/>
    <w:rsid w:val="008A6BC6"/>
    <w:rsid w:val="008B6D97"/>
    <w:rsid w:val="008D7A97"/>
    <w:rsid w:val="008E5C38"/>
    <w:rsid w:val="009014F8"/>
    <w:rsid w:val="00902304"/>
    <w:rsid w:val="009129D0"/>
    <w:rsid w:val="00931CFC"/>
    <w:rsid w:val="00933C0F"/>
    <w:rsid w:val="00971B51"/>
    <w:rsid w:val="00987B03"/>
    <w:rsid w:val="009A4EAC"/>
    <w:rsid w:val="009D4465"/>
    <w:rsid w:val="009E5DF8"/>
    <w:rsid w:val="00A46894"/>
    <w:rsid w:val="00A51AE1"/>
    <w:rsid w:val="00A60E36"/>
    <w:rsid w:val="00AF06DE"/>
    <w:rsid w:val="00AF30F8"/>
    <w:rsid w:val="00B36A55"/>
    <w:rsid w:val="00B46405"/>
    <w:rsid w:val="00B67EED"/>
    <w:rsid w:val="00B7635E"/>
    <w:rsid w:val="00B83923"/>
    <w:rsid w:val="00B8523D"/>
    <w:rsid w:val="00BB471D"/>
    <w:rsid w:val="00BD1E36"/>
    <w:rsid w:val="00BD7901"/>
    <w:rsid w:val="00BE2B84"/>
    <w:rsid w:val="00C02BBA"/>
    <w:rsid w:val="00C07639"/>
    <w:rsid w:val="00C116B9"/>
    <w:rsid w:val="00C24F9B"/>
    <w:rsid w:val="00C40EDB"/>
    <w:rsid w:val="00C5284F"/>
    <w:rsid w:val="00CA6304"/>
    <w:rsid w:val="00CB58FD"/>
    <w:rsid w:val="00CC42A2"/>
    <w:rsid w:val="00CF0F8B"/>
    <w:rsid w:val="00D07854"/>
    <w:rsid w:val="00D15840"/>
    <w:rsid w:val="00D57279"/>
    <w:rsid w:val="00D773FF"/>
    <w:rsid w:val="00DC46FE"/>
    <w:rsid w:val="00DF7668"/>
    <w:rsid w:val="00E00A4F"/>
    <w:rsid w:val="00E01508"/>
    <w:rsid w:val="00E05641"/>
    <w:rsid w:val="00E235BD"/>
    <w:rsid w:val="00ED11DA"/>
    <w:rsid w:val="00EE4BC6"/>
    <w:rsid w:val="00EF7149"/>
    <w:rsid w:val="00F03A8B"/>
    <w:rsid w:val="00F328D2"/>
    <w:rsid w:val="00F50450"/>
    <w:rsid w:val="00F72A61"/>
    <w:rsid w:val="00F75444"/>
    <w:rsid w:val="00F904D6"/>
    <w:rsid w:val="00FA2BC7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D22"/>
  <w15:chartTrackingRefBased/>
  <w15:docId w15:val="{12208C9A-3930-4F88-93B9-87CE90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8C"/>
    <w:pPr>
      <w:spacing w:line="300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ED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D8C"/>
    <w:rPr>
      <w:color w:val="000080"/>
      <w:u w:val="single"/>
    </w:rPr>
  </w:style>
  <w:style w:type="paragraph" w:styleId="Bezodstpw">
    <w:name w:val="No Spacing"/>
    <w:uiPriority w:val="1"/>
    <w:qFormat/>
    <w:rsid w:val="00224D8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3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9F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9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E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40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9E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horz@ata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812</Words>
  <Characters>5475</Characters>
  <Application>Microsoft Office Word</Application>
  <DocSecurity>0</DocSecurity>
  <Lines>96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Marek Thorz</cp:lastModifiedBy>
  <cp:revision>4</cp:revision>
  <cp:lastPrinted>2022-06-24T07:14:00Z</cp:lastPrinted>
  <dcterms:created xsi:type="dcterms:W3CDTF">2022-06-28T12:15:00Z</dcterms:created>
  <dcterms:modified xsi:type="dcterms:W3CDTF">2022-07-01T08:51:00Z</dcterms:modified>
</cp:coreProperties>
</file>